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ӘЛ-ФАРАБИ  АТЫНДАҒЫ  ҚАЗАҚ  ҰЛТТЫҚ  УНИВЕРСИТЕТІ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Философия  және саясаттану факультеті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Жалпы және этникалық педагогика кафедрасы</w:t>
      </w: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23754">
        <w:rPr>
          <w:rFonts w:ascii="Times New Roman" w:hAnsi="Times New Roman" w:cs="Times New Roman"/>
          <w:sz w:val="24"/>
          <w:szCs w:val="24"/>
          <w:lang w:val="kk-KZ"/>
        </w:rPr>
        <w:t>Мамандық     "мех-мат" мамандығы</w:t>
      </w: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Модуль №2, Базалық міндетті модуль </w:t>
      </w:r>
    </w:p>
    <w:p w:rsidR="0012076B" w:rsidRPr="00AF0425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0425">
        <w:rPr>
          <w:rFonts w:ascii="Times New Roman" w:hAnsi="Times New Roman" w:cs="Times New Roman"/>
          <w:sz w:val="24"/>
          <w:szCs w:val="24"/>
          <w:lang w:val="kk-KZ"/>
        </w:rPr>
        <w:t xml:space="preserve">  Ped 5203 , «Педагогика» 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1курс, магистратура қ/б,  көктемгі семестр,  2 кредит  </w:t>
      </w:r>
    </w:p>
    <w:p w:rsidR="0012076B" w:rsidRPr="00AF4B82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F4B82">
        <w:rPr>
          <w:rFonts w:ascii="Times New Roman" w:hAnsi="Times New Roman" w:cs="Times New Roman"/>
          <w:sz w:val="24"/>
          <w:szCs w:val="24"/>
          <w:lang w:val="kk-KZ"/>
        </w:rPr>
        <w:t xml:space="preserve">Пәннің түрі: міндетті </w:t>
      </w: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b/>
          <w:sz w:val="24"/>
          <w:szCs w:val="24"/>
          <w:lang w:val="kk-KZ"/>
        </w:rPr>
        <w:t>Семинар жүргізуші</w:t>
      </w: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 оқытушының аты- жөні: </w:t>
      </w:r>
    </w:p>
    <w:p w:rsidR="0012076B" w:rsidRPr="00461CBB" w:rsidRDefault="0012076B" w:rsidP="0012076B">
      <w:pPr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п.ғ.к.,  доцент м.а  Молдасан Қуаныш Шорманқызы </w:t>
      </w:r>
    </w:p>
    <w:p w:rsidR="0012076B" w:rsidRPr="00461CB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pacing w:val="-14"/>
          <w:sz w:val="24"/>
          <w:szCs w:val="24"/>
          <w:lang w:val="kk-KZ"/>
        </w:rPr>
      </w:pPr>
      <w:r w:rsidRPr="00461CBB">
        <w:rPr>
          <w:rFonts w:ascii="Times New Roman" w:hAnsi="Times New Roman" w:cs="Times New Roman"/>
          <w:sz w:val="24"/>
          <w:szCs w:val="24"/>
          <w:lang w:val="kk-KZ"/>
        </w:rPr>
        <w:t xml:space="preserve">Телефоны: 8702314 2229  </w:t>
      </w:r>
    </w:p>
    <w:p w:rsidR="0012076B" w:rsidRPr="0012076B" w:rsidRDefault="0012076B" w:rsidP="0012076B">
      <w:pPr>
        <w:shd w:val="clear" w:color="auto" w:fill="FFFFFF"/>
        <w:tabs>
          <w:tab w:val="left" w:pos="-142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2076B">
        <w:rPr>
          <w:rFonts w:ascii="Times New Roman" w:hAnsi="Times New Roman" w:cs="Times New Roman"/>
          <w:sz w:val="24"/>
          <w:szCs w:val="24"/>
          <w:lang w:val="kk-KZ"/>
        </w:rPr>
        <w:t xml:space="preserve">е- maіl: </w:t>
      </w:r>
      <w:r w:rsidR="00F2077A">
        <w:fldChar w:fldCharType="begin"/>
      </w:r>
      <w:r w:rsidR="00104696">
        <w:instrText>HYPERLINK "mailto:moldasank@mail.ru"</w:instrText>
      </w:r>
      <w:r w:rsidR="00F2077A">
        <w:fldChar w:fldCharType="separate"/>
      </w:r>
      <w:r w:rsidRPr="0012076B">
        <w:rPr>
          <w:rStyle w:val="a4"/>
          <w:rFonts w:ascii="Times New Roman" w:hAnsi="Times New Roman" w:cs="Times New Roman"/>
          <w:sz w:val="24"/>
          <w:szCs w:val="24"/>
          <w:lang w:val="kk-KZ"/>
        </w:rPr>
        <w:t>moldasank@mail.ru</w:t>
      </w:r>
      <w:r w:rsidR="00F2077A">
        <w:fldChar w:fldCharType="end"/>
      </w: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12076B" w:rsidRDefault="0012076B" w:rsidP="00ED4363">
      <w:pPr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D4363" w:rsidRPr="00D1776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</w:t>
      </w:r>
      <w:r w:rsidRPr="00D17766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тақырып. Ашық қоғам контексіндегі жоғарғы білім мәселесі</w:t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Жоғары білім туралы теориялық білімдерін практикалық тұрғыдан негіздеу.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ҚР жоғары білімнің даму стратегиясы.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Жоғары білімнің қалыптасу және дамуының әлеуметтік-мәдени мәселелері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Әлемдік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беру аймағына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кіріктірілу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(интеграция)</w:t>
      </w:r>
    </w:p>
    <w:p w:rsidR="00ED4363" w:rsidRPr="00D17766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7766">
        <w:rPr>
          <w:rFonts w:ascii="Times New Roman" w:hAnsi="Times New Roman" w:cs="Times New Roman"/>
          <w:sz w:val="24"/>
          <w:szCs w:val="24"/>
          <w:lang w:val="kk-KZ"/>
        </w:rPr>
        <w:t>4. Білім берудің жаңа парадигмасы.Үздіксіз білім беру тұжырымдамасы.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Сабақ  түрі – пресс-конференция</w:t>
      </w:r>
    </w:p>
    <w:p w:rsidR="00ED4363" w:rsidRPr="004A695D" w:rsidRDefault="00ED4363" w:rsidP="004A69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нұсқау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әрбір магистрант әр сұрақ бойынша ой-пікірлерін қағаз бетіне түсіріп, қысқаша сөйлейді. (Әрбір студентке 3-4 минут). Сөз соңында барлығы ортақ бір пікірге келіп, сұрақтар бойынша жалпы сабақ бойынша тұжырым жасап, ұсыныстар жасайды.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Ұсынылатын әдебиеттер: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«Білім туралы» Заңы. - Астана: //Егеменді Қазақстан, Ақорда, 2007.07.27.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жоғары білім берудің даму стратегиясы –Алматы, 1998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гуманитарлық білім беру тұжырымдамасы // Егемен Қазақстан, 26 тамыз, 1994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 педагогикалық білім беру тұжырымдамасы - Алматы, 2003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ҚР мемлекеттік саясат тұжырымдамасы //Егемен Қазақстан, 1 қыркүйек, 1995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Л.В. Мировой опыт и тенденции развития высшего образования (гуманитарный аспект)-Красноярск, 1994.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тақырып.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Республикасындағы жоғары білім. Қазақстан Республикасындағы білім беруді басқару құжаттары негізінде білім берудегі өзгешеліктер.</w:t>
      </w:r>
    </w:p>
    <w:p w:rsidR="0012076B" w:rsidRPr="004A695D" w:rsidRDefault="0012076B" w:rsidP="004A695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4A695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туденттердің өзіндік жұмыстарын орындатуға нұсқаулар жасауға үйрету.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Студенттердің өзіндік жұмысы кредиттік технология жағдайында негізгі оқу формасы. </w:t>
      </w:r>
    </w:p>
    <w:p w:rsidR="0012076B" w:rsidRPr="004A695D" w:rsidRDefault="0012076B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Студенттердің өзіндік жұмыстарын ұйымдастыруға қойылатын талаптар. Ұйымдастыру технологиясы.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СОӨЖ –студенттердің оқытушы басшылығымен өзіндік жұмысы.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Портфолио өзіндік білім алушылардың жетістіктерін   бағалау формасы ретінде.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шығармашылық жұмыс.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магистарттар  студенттерге өзіндік жұмыстардың тапсырмаларын жасауға дағдыланады. Және өздерінің өзіндік жұмыстарының орындалуымен салыстырады.  </w:t>
      </w:r>
    </w:p>
    <w:p w:rsidR="0012076B" w:rsidRPr="004A695D" w:rsidRDefault="0012076B" w:rsidP="004A695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 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3 </w:t>
      </w:r>
      <w:r w:rsidRPr="00D17766">
        <w:rPr>
          <w:rFonts w:ascii="Times New Roman" w:hAnsi="Times New Roman" w:cs="Times New Roman"/>
          <w:b/>
          <w:bCs/>
          <w:sz w:val="24"/>
          <w:szCs w:val="24"/>
          <w:lang w:val="kk-KZ"/>
        </w:rPr>
        <w:t>-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тақырып. Қазіргі кезеңдегі болашақ маманның тұлғасын қалыптастыру 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br/>
        <w:t xml:space="preserve"> ерекшеліктері.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оқытушы тұлғасының моделін құрастыру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Нәтижеге бағытталған білім: базалық мәдениет – кәсіби компетенттілік – әдіснамалық мәдениет – шығармашыл тұлға.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Тұлғаның базалық мәдениеті ұғымына түсініки. Студенттерді философиялық-дүниетанымдық тұрғыдан даярлау.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Кәсіби компетенттік ұғымына түсінік.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Әдіснамалық мәдениет. 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кіші топпен жұмыс</w:t>
      </w:r>
    </w:p>
    <w:p w:rsidR="00ED4363" w:rsidRPr="004A695D" w:rsidRDefault="00ED4363" w:rsidP="004A695D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кіші (4-5адам) топтарға бөлініп, сұрақтар негізінде болашақ жоғары мектеп оқытушысының моделін құрастырады. 10 минут, содан кейін әрбір топ өздерінің құрастырған модельдерін қорғайды. Соңында, барлығы бірігіп, ортақ модель құрастырады.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1.Леденов В.В. Основы научных исследований: Тексты лекций. –Тамбов, 1994.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2.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Кожахметова К.Ж.,Таубаева Ш.Т.,Джанзакова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4.Концепция университетского образования –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1994.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Исаева З.А. Подготовка студентов университета к научно-исследовательской работе по педагогике: Метод.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КазГУ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им.аль-Фараби-1996.-25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4- тақырып. Жоғары мектепте оқытуды ұйымдастыру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Жоғары мектеп оқытушы ретінде оқытуды ұйымдастырудың түрлерін іске асыру.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Жоғары мектепте оқыту түрінің дамуы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Дәріс жоғары мектепте оқытуды ұйымдастыру түрі және әдісі ретінде.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Дәріс жазу әдістемесі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Семинар сабағы және оның негізгі қызметі. Семинар өткізудің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5. ЖОО практикалық және лабораториялық сабақтар, оны жүргізудің тәсілдері.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іскерлік ойын</w:t>
      </w:r>
    </w:p>
    <w:p w:rsidR="00ED4363" w:rsidRPr="004A695D" w:rsidRDefault="00ED4363" w:rsidP="004A695D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Берілген сұрақ көлемінде 5-7 минутқа дәріс құрастырып, оқытушы ретінде баяндайды. Оқытушылық қызметке ену процесі іске асырылады. Семинар сабағын өткізудің жобасын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Баширова Ж.Р. Развитие университетского образования в аспекте подготовки преподавателя высшей школы. Монография. –Алматы: АГУ им.Абая, 2003. -160 с.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5- тақырып. 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Жоғары мектеп оқытушысының кәсіби-педагогикалық  мәдениеті .</w:t>
      </w:r>
    </w:p>
    <w:p w:rsidR="0012076B" w:rsidRPr="004A695D" w:rsidRDefault="0012076B" w:rsidP="004A695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Магистранттарға оқу-әдістемелік материалдарды құрастыру технологиясын практикалық тұрғыдан үйрету.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 Пән бойынша оқу жұмыс жоспары және  силлабус.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2. Пән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таратылатын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 xml:space="preserve">3. Оқу әдістемелік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кешенді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құрастыру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технологиясы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жұмыс бағдарламасына қойылатын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талаптар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, дәріс, семинар, лабораториялық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жіне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т.б. сабақтарға бағдарлама құрастыру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ғылыми-шығармашылық жұмыс.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Тәжірибе бойынша жүргізіп жатқан пәндері бойынша 1 кредит көлемінде ОӘК құрастыру. Берілген нұсқауларды басшылыққа алу. </w:t>
      </w:r>
    </w:p>
    <w:p w:rsidR="0012076B" w:rsidRPr="004A695D" w:rsidRDefault="0012076B" w:rsidP="004A695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5. Пионова Р.С. Педагогика высшей школы. Минск. Университетское, 2002</w:t>
      </w:r>
    </w:p>
    <w:p w:rsidR="00ED4363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ED4363" w:rsidRPr="00D17766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6-тақырып. Қарым-қатынас және оның 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оқытушы қызметіндегі мәні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Оқытушы мен білім алушы арасындағы қарым-қатынас түрлерін меңгере отырып, іске асыруға үйрету.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 Қарым-қатынас ұғымына түсінік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Қарым-қатынас түрлері.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Қарым –қатынас стильдері.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рольдік ойын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 Әртүрлі педагогикалық жағдаяттар ойластырылып, сондағы қарым-қатынастар сипатталып, талқыланады. Жағдаяттар барысында рольге ену процесі жүреді.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Леонов Н.И. Психология делового общения. –М. Воронеж: МОДЭК, 2002.- 216с.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5.  Лобанов А.А. Профессионально-педагогическое общение. –М.: 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4A695D">
        <w:rPr>
          <w:rFonts w:ascii="Times New Roman" w:hAnsi="Times New Roman" w:cs="Times New Roman"/>
          <w:sz w:val="24"/>
          <w:szCs w:val="24"/>
        </w:rPr>
        <w:t xml:space="preserve">Зимняя И.А. Педагогическая психология.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М.:Логос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1999. – 384</w:t>
      </w:r>
      <w:r w:rsidRPr="004A695D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ED4363" w:rsidRPr="004A695D" w:rsidRDefault="00ED4363" w:rsidP="004A695D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Смелкова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З.С. Педагогическое общение. М., 1999. – 232 с. </w:t>
      </w:r>
    </w:p>
    <w:p w:rsidR="00ED4363" w:rsidRPr="004A695D" w:rsidRDefault="00ED4363" w:rsidP="004A69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7- тақырып. ІІІ модуль. Жоғары мектеп оқытушысының дәріс оқу шеберлігі  </w:t>
      </w:r>
    </w:p>
    <w:p w:rsidR="00ED4363" w:rsidRPr="004A695D" w:rsidRDefault="00ED4363" w:rsidP="004A695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Болашақ маман ретінде магистанттарды дәріс оқуға дағдыландыру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1.,Оқытушының негізгі атқаратын қызметі: педагогикалық, ғылыми-зерттеушілік, ғылыми-педагогикалық, тәрбиелеушілік.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шығармашылықтың мәні және оның оқу  процесіндегі ролі.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Педагогикалық қабілет.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Педагогикалық шеберлік және оның құрылымы.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баяндау.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дәрістің түрлеріне байланысты әрбір сұрақ бойынша дәріс құрастырып, баяндалады. </w:t>
      </w:r>
    </w:p>
    <w:p w:rsidR="00ED4363" w:rsidRPr="004A695D" w:rsidRDefault="00ED4363" w:rsidP="004A695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Колеченко А.К. Энциклопедия педагогических технологий: Пособие для преподавателей.-СПб.:КАРО,2002.-368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МынбаеваА.К. Педагогика высшей школы: раздаточный дидактический материал(схемы, информация, тезисы).-Алматы, .-5.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A695D">
        <w:rPr>
          <w:rFonts w:ascii="Times New Roman" w:hAnsi="Times New Roman" w:cs="Times New Roman"/>
          <w:sz w:val="24"/>
          <w:szCs w:val="24"/>
        </w:rPr>
        <w:t>.Беспалько В.Г. Программированное обучение. Дидактические основы –М., 1970.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4A695D">
        <w:rPr>
          <w:rFonts w:ascii="Times New Roman" w:hAnsi="Times New Roman" w:cs="Times New Roman"/>
          <w:sz w:val="24"/>
          <w:szCs w:val="24"/>
        </w:rPr>
        <w:t xml:space="preserve">Новые педагогические и информационные технологии в системе образования / Под ред. Е.С.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. центр "Академия", 2001.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8-тақырып.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І</w:t>
      </w:r>
      <w:r w:rsidR="0012076B" w:rsidRPr="004A695D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модуль. Білімдендіру  процесі жоғары мектеп оқытушысының кәсіби іс-     әрекетінің объектісі ретінде</w:t>
      </w:r>
    </w:p>
    <w:p w:rsidR="00ED4363" w:rsidRPr="004A695D" w:rsidRDefault="00ED4363" w:rsidP="004A695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жоғары мектеп оқытушысының кәсіби іс-әрекеттерін практикалық тұрғыдан іске асыру.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ЖОО білімдендіру процесінің мәні.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Білімдендіру процесінің құрылымдық компоненттері.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Білімдендіру процесінің қозғаушы күші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Білімдендіру процесінің заңдылықтары мен принциптері.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сұрақ-жауап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Сұрақтар бойынша жеке-жеке дайындалып, баяндалады, толықтырылады. Алынған түсініктері бекітіледі. </w:t>
      </w:r>
    </w:p>
    <w:p w:rsidR="00ED4363" w:rsidRPr="004A695D" w:rsidRDefault="00ED4363" w:rsidP="004A695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D17766" w:rsidRDefault="00ED4363" w:rsidP="004A69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9- практикалық сабақ. Педагогикалық іс-әрекет ғылым және өнер ретінде.</w:t>
      </w:r>
    </w:p>
    <w:p w:rsidR="0012076B" w:rsidRPr="00D17766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болашақ оқытушы ретінде</w:t>
      </w: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бағалау.</w:t>
      </w:r>
    </w:p>
    <w:p w:rsidR="0012076B" w:rsidRPr="00D17766" w:rsidRDefault="0012076B" w:rsidP="004A695D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Педагогикалық іс-әрекет ғылым және өнер ретінде негіздеу.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кредиттік технология жағдайында бағалауды практикалық тұрғыдан негіздеу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технология жағдайындағы бақылау, өлшеу құралдары.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Бақылау жүргізу түрлері: аралық бақылау, коллоквиум, үлгілер мен жобаларды қорғау және т.б.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Педагогикалық бақылаудың ұйымдастырушылық принциптері.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Оқыту сапасының менеджменті.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баяндау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кредиттік технология бойынша бағалауды деңгей бойынша негіздеу. </w:t>
      </w: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А және А- қалай қойылады; В,В+,В- қалай қойлады және т.с.с. Бағаларды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негіздейді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. </w:t>
      </w: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MO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Ұсынылатын әдебиеттер: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D17766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/>
          <w:sz w:val="24"/>
          <w:szCs w:val="24"/>
          <w:lang w:val="kk-KZ"/>
        </w:rPr>
        <w:t>10-практикалық сабақ.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Жоғары мектеп дидактикасы.</w:t>
      </w:r>
    </w:p>
    <w:p w:rsidR="0012076B" w:rsidRPr="004A695D" w:rsidRDefault="0012076B" w:rsidP="004A695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кредиттік оқыту жүйісін сабақ барысында іске асыру.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Кредиттік оқыту жүйесінің мәні.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Жоғары мектепте кредиттік технологиямен оқу процесін ұйымдастырудың мақсаты мен міндеттері. </w:t>
      </w:r>
    </w:p>
    <w:p w:rsidR="0012076B" w:rsidRPr="00D17766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3.Кредиттік технологиямен оқыту процесін ұйымдастырудың ерекшеліктері.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4. Студенттердің жеке жұмыс істеу ролін арттыру.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технологиямен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оқытуды ұйымдастару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принципі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. 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ru-MO"/>
        </w:rPr>
        <w:t>Сабақ түрі – дөңгелек стол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Әдістемелік нұсқау: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кредиттік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технология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негізінде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жүргізілетін дәріс, семинар, СОӨЖ аудиториялық және СӨЖ –дің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технологияларын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талқылау,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салыстыру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, ұсыныстар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жасау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>.</w:t>
      </w:r>
    </w:p>
    <w:p w:rsidR="0012076B" w:rsidRPr="004A695D" w:rsidRDefault="0012076B" w:rsidP="004A695D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Основы кредитной системы обучения в Казахстане. Алматы Қазақ Университеті, 2004.- 198с.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12076B" w:rsidRPr="004A695D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</w:t>
      </w:r>
    </w:p>
    <w:p w:rsidR="0012076B" w:rsidRPr="00D17766" w:rsidRDefault="0012076B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076B" w:rsidRPr="00D17766" w:rsidRDefault="0012076B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11- тақырып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. ІІ модуль.</w:t>
      </w:r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Жоғары </w:t>
      </w:r>
      <w:proofErr w:type="spellStart"/>
      <w:r w:rsidRPr="004A695D">
        <w:rPr>
          <w:rFonts w:ascii="Times New Roman" w:hAnsi="Times New Roman" w:cs="Times New Roman"/>
          <w:b/>
          <w:bCs/>
          <w:sz w:val="24"/>
          <w:szCs w:val="24"/>
        </w:rPr>
        <w:t>мектептегі</w:t>
      </w:r>
      <w:proofErr w:type="spellEnd"/>
      <w:r w:rsidRPr="004A695D">
        <w:rPr>
          <w:rFonts w:ascii="Times New Roman" w:hAnsi="Times New Roman" w:cs="Times New Roman"/>
          <w:b/>
          <w:bCs/>
          <w:sz w:val="24"/>
          <w:szCs w:val="24"/>
        </w:rPr>
        <w:t xml:space="preserve"> куратор-эдвайзердің қызметі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куратор</w:t>
      </w:r>
      <w:r w:rsidRPr="004A695D">
        <w:rPr>
          <w:rFonts w:ascii="Times New Roman" w:hAnsi="Times New Roman" w:cs="Times New Roman"/>
          <w:bCs/>
          <w:sz w:val="24"/>
          <w:szCs w:val="24"/>
        </w:rPr>
        <w:t>-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эдвайзер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 қызметінің құрылымына сай іс-әрекеттерге дағдылану.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Куратор-эдвайзердің ұйымдастырушылық қызметі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қарым-қатынас және куратор-эдвайзер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Куратор-эдвайзердің тұлғаны әлеуметтендіру процесіне қатысы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түрі- рольдік ойын</w:t>
      </w:r>
    </w:p>
    <w:p w:rsidR="00ED4363" w:rsidRPr="004A695D" w:rsidRDefault="00ED4363" w:rsidP="004A695D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кураторлық қызметке байланысты әртүрлі педагогикалық ситуациялар ойластырып, дұрыс шешім қабылдауға дағдыланады.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Алматы:Қазақ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университеті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A695D" w:rsidRPr="004A695D" w:rsidRDefault="004A695D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12-тақырып. ІІ модуль.  Жоғары мектептегі тәрбие жұмыстары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магистранттар болашақ оқытушы ретінде студенттермен жүргізілетін тәрбие жұмыстарын ұйымдастыруға дағдыланады.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Жоғары мектептегі тәрбие процесінің мәні, қозғаушы күші, негізгі заңдылықтары. </w:t>
      </w:r>
    </w:p>
    <w:p w:rsidR="00ED4363" w:rsidRPr="00D17766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77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Жоғары мектептегі тәрбиенің негізгі қағидалары </w:t>
      </w:r>
    </w:p>
    <w:p w:rsidR="00ED4363" w:rsidRPr="00D17766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1776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 Жоғары мектептегі тәрбие жұмысын ұйымдастырушылар.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</w:rPr>
        <w:t xml:space="preserve">4. Тәрбие жұмыстарының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</w:rPr>
        <w:t xml:space="preserve"> бағыттары.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 түрі – дөңгелек стол. </w:t>
      </w:r>
    </w:p>
    <w:p w:rsidR="00ED4363" w:rsidRPr="004A695D" w:rsidRDefault="00ED4363" w:rsidP="004A695D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Әдістемелік нұсқау: жоғары мектептегі тәрбие жұмыстарының бағыттарына сай әрбір магистрант тәрбие іс-шараларының жоспарларын құрастырып, толық жобасын жасайды. Мерекелік іс-шараларға арналған жоспарлар жасайды.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Әл-Фараби атындағы университеттің тәрбие тұжырымдамасы – </w:t>
      </w:r>
      <w:r w:rsidRPr="004A695D">
        <w:rPr>
          <w:rFonts w:ascii="Times New Roman" w:hAnsi="Times New Roman" w:cs="Times New Roman"/>
          <w:bCs/>
          <w:sz w:val="24"/>
          <w:szCs w:val="24"/>
          <w:lang w:val="ru-MO"/>
        </w:rPr>
        <w:t xml:space="preserve">Алматы:Қазақ </w:t>
      </w:r>
      <w:proofErr w:type="spellStart"/>
      <w:r w:rsidRPr="004A695D">
        <w:rPr>
          <w:rFonts w:ascii="Times New Roman" w:hAnsi="Times New Roman" w:cs="Times New Roman"/>
          <w:bCs/>
          <w:sz w:val="24"/>
          <w:szCs w:val="24"/>
          <w:lang w:val="ru-MO"/>
        </w:rPr>
        <w:t>университеті</w:t>
      </w:r>
      <w:proofErr w:type="spellEnd"/>
      <w:r w:rsidRPr="004A695D">
        <w:rPr>
          <w:rFonts w:ascii="Times New Roman" w:hAnsi="Times New Roman" w:cs="Times New Roman"/>
          <w:bCs/>
          <w:sz w:val="24"/>
          <w:szCs w:val="24"/>
          <w:lang w:val="ru-MO"/>
        </w:rPr>
        <w:t>, 2001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695D">
        <w:rPr>
          <w:rFonts w:ascii="Times New Roman" w:hAnsi="Times New Roman" w:cs="Times New Roman"/>
          <w:bCs/>
          <w:sz w:val="24"/>
          <w:szCs w:val="24"/>
          <w:lang w:val="kk-KZ"/>
        </w:rPr>
        <w:t>4. Пионова Р.С. Педагогика высшей школы. Минск. Университетское, 2002.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13-тақырып.ІІІ модуль. Жоғары мектептегі сабақтан тыс оқу-тәрбие үрдісі</w:t>
      </w:r>
    </w:p>
    <w:p w:rsidR="00ED4363" w:rsidRPr="004A695D" w:rsidRDefault="00ED4363" w:rsidP="004A695D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Сабақтан тыс оқу-тәрбие процесінің мәнін практикалық тұрғыдан ашу.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Сабақтан тыс оқытудың түрлері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Сабақан тыс тәрбие іс-шаралары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Магистрантардың өз бетінше жұмыс істеу түрлері.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4. Шығармашыл тұлға. Шығармашыл тұлғаға сипаттама.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миға шабылыс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оқытушының өзін-өзі дамыту барысында танымдық –шығармашылық жұмыстар ойластырып олардың шығармашылық тұлғасының үлгісін жасайды. </w:t>
      </w:r>
    </w:p>
    <w:p w:rsidR="00ED4363" w:rsidRPr="004A695D" w:rsidRDefault="00ED4363" w:rsidP="004A695D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4A695D">
        <w:rPr>
          <w:rFonts w:ascii="Times New Roman" w:hAnsi="Times New Roman" w:cs="Times New Roman"/>
          <w:sz w:val="24"/>
          <w:szCs w:val="24"/>
        </w:rPr>
        <w:t>Педагогика высшей школы. Учебное пособие –Казань, 1986.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2.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МынбаеваА.К. Педагогика высшей школы: раздаточный дидактический материал(схемы, информация, тезисы).-Алматы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14 -тақырып. Жоғары мектептегі оқу-тәрбие процесін басқару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Жоғары мектеп оқытушысының бірден-бір қызметінің бірі басқару ол процесте өзін-өзі бағалай білуге,  ұсынуға үйрету.</w:t>
      </w:r>
    </w:p>
    <w:p w:rsidR="00ED4363" w:rsidRPr="00D17766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Педагогикалық үрдісті басқаруға әлеуметтік тұрғыдан келу</w:t>
      </w:r>
    </w:p>
    <w:p w:rsidR="00ED4363" w:rsidRPr="00D17766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Педагогикалық жүйені басқару түрлері, негізгі принциптері мен әдістері.</w:t>
      </w:r>
    </w:p>
    <w:p w:rsidR="00ED4363" w:rsidRPr="00D17766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Жоғары мектеп ішілік басқару жүйесі.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 – іскерлік ойын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нұсқау: Топ    бір кіші (3-4 адам) және бір  үлкен топтарға бөлінеді. Кіші топ әкімшілік, үлкен топ қызметке қабылданушылар. Әкімшілік топтары болашақтағы бір оқу орнының құрылымын жасайды (Аты, мекен-жайы, факультеттер, вакантты орындар), үлкен топ резюме құрастырып жұмысқа қабылдануға тырысады. Тікелей пікірлесу жүреді. Соңында әркімнің рольге ену барысындағы жетістіктері мен кемшіліктері талқыланады.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Педагогика и психология высшей школы: Учебное пособие.-Ростов на Дону:Феникс,2002.-544 с. 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lastRenderedPageBreak/>
        <w:t>2. МынбаеваА.К. Педагогика высшей школы: раздаточный дидактический материал(схемы, информация, тезисы).-Алматы, .-</w:t>
      </w:r>
    </w:p>
    <w:p w:rsidR="00ED4363" w:rsidRPr="004A695D" w:rsidRDefault="00ED4363" w:rsidP="004A695D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Пионова Р.С. Педагогика высшей школы. Минск. Университетское, 2002.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MO"/>
        </w:rPr>
      </w:pPr>
      <w:r w:rsidRPr="004A695D">
        <w:rPr>
          <w:rFonts w:ascii="Times New Roman" w:hAnsi="Times New Roman" w:cs="Times New Roman"/>
          <w:sz w:val="24"/>
          <w:szCs w:val="24"/>
          <w:lang w:val="ru-MO"/>
        </w:rPr>
        <w:t>Галкина Т.П. Социология управления: от группы к команде. –Москва: Финансы и статистика, 2001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5.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Пикельная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В.Т. Теоретические основы управления. М.: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Высш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шк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>., 1990 – 175 с.</w:t>
      </w:r>
    </w:p>
    <w:p w:rsidR="00ED4363" w:rsidRPr="004A695D" w:rsidRDefault="00ED4363" w:rsidP="004A695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6.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Кунц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Г., </w:t>
      </w:r>
      <w:proofErr w:type="spellStart"/>
      <w:r w:rsidRPr="004A695D">
        <w:rPr>
          <w:rFonts w:ascii="Times New Roman" w:hAnsi="Times New Roman" w:cs="Times New Roman"/>
          <w:sz w:val="24"/>
          <w:szCs w:val="24"/>
          <w:lang w:val="ru-MO"/>
        </w:rPr>
        <w:t>Оденелл</w:t>
      </w:r>
      <w:proofErr w:type="spellEnd"/>
      <w:r w:rsidRPr="004A695D">
        <w:rPr>
          <w:rFonts w:ascii="Times New Roman" w:hAnsi="Times New Roman" w:cs="Times New Roman"/>
          <w:sz w:val="24"/>
          <w:szCs w:val="24"/>
          <w:lang w:val="ru-MO"/>
        </w:rPr>
        <w:t xml:space="preserve"> С. Управление: системный и ситуационный анализ управленческих функций. –М.: Прогресс, 1991.-495с</w:t>
      </w:r>
      <w:r w:rsidRPr="004A695D">
        <w:rPr>
          <w:rFonts w:ascii="Times New Roman" w:hAnsi="Times New Roman" w:cs="Times New Roman"/>
          <w:sz w:val="24"/>
          <w:szCs w:val="24"/>
        </w:rPr>
        <w:t>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</w:rPr>
        <w:t>15- тақырып.</w:t>
      </w: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ІҮ модуль. Оқытудың белсенді формасы мен әдістері</w:t>
      </w:r>
    </w:p>
    <w:p w:rsidR="00ED4363" w:rsidRPr="004A695D" w:rsidRDefault="00ED4363" w:rsidP="004A695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Мақсаты: </w:t>
      </w:r>
      <w:r w:rsidRPr="004A695D">
        <w:rPr>
          <w:rFonts w:ascii="Times New Roman" w:hAnsi="Times New Roman" w:cs="Times New Roman"/>
          <w:sz w:val="24"/>
          <w:szCs w:val="24"/>
          <w:lang w:val="kk-KZ"/>
        </w:rPr>
        <w:t>Оқытудың белсенді формасы мен әдістерін практика жүзінде іске асырады.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1. Оқытудың белсенді және дәстүрлі әдістері (салыстырмалы талдау).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Мәселелік оқыту.Зерттеу іс-әрекеті және мәселелік оқыту.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3. Іскерлік, рольдік ойындар және тағы басқа белсенді оқыту әдістері.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 түрі: - шығармашылық жұмыс.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Әдістемелік жұмыс: әртүрлі белсенді әдістерге сай дәріс, семинар тақырыптарға жоба құрастыр және оны қорғау.</w:t>
      </w:r>
    </w:p>
    <w:p w:rsidR="00ED4363" w:rsidRPr="004A695D" w:rsidRDefault="00ED4363" w:rsidP="004A695D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Ұсынылатын әдебиеттер: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1. Исаева З.А.,Мынбаева А.К., Садвакасова З.М. Активное методы обучения. –Алматы, 2005. 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2. Мынбаева А.К., Садвакасова З.М. Инновационные методы обучения, или Как интересно преподавать: Учебное пособие. –Алматы,2007.-284 с.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М.И. Проблемное обучение –М.,1976.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4A695D">
        <w:rPr>
          <w:rFonts w:ascii="Times New Roman" w:hAnsi="Times New Roman" w:cs="Times New Roman"/>
          <w:sz w:val="24"/>
          <w:szCs w:val="24"/>
        </w:rPr>
        <w:t>.Деловая игра. Внедрение: Методологические рекомендации –СПБ., 1995.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</w:rPr>
        <w:t>5.Ремезовский И.Д. Применение проблемного чтения лекций в вузе. /Методологические рекомендации/ -Киев 1982.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95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4A695D">
        <w:rPr>
          <w:rFonts w:ascii="Times New Roman" w:hAnsi="Times New Roman" w:cs="Times New Roman"/>
          <w:sz w:val="24"/>
          <w:szCs w:val="24"/>
        </w:rPr>
        <w:t xml:space="preserve">Садыков Т.С.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Абылкасымова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 А.Е. Дидактические основы образования в высшей школе: Учебное пособие.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 xml:space="preserve">: РИК Казахской академии образования им. </w:t>
      </w:r>
      <w:proofErr w:type="spellStart"/>
      <w:r w:rsidRPr="004A695D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Pr="004A695D">
        <w:rPr>
          <w:rFonts w:ascii="Times New Roman" w:hAnsi="Times New Roman" w:cs="Times New Roman"/>
          <w:sz w:val="24"/>
          <w:szCs w:val="24"/>
        </w:rPr>
        <w:t>, 2000. – 187 с</w:t>
      </w: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D4363" w:rsidRPr="004A695D" w:rsidRDefault="00ED4363" w:rsidP="004A69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ED4363" w:rsidRPr="004A695D" w:rsidSect="008D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E24BF"/>
    <w:multiLevelType w:val="hybridMultilevel"/>
    <w:tmpl w:val="C18C8E80"/>
    <w:lvl w:ilvl="0" w:tplc="2C94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6C55F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634D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2CA9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2288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C2C2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5092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CC0D4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6722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2CA3"/>
    <w:multiLevelType w:val="hybridMultilevel"/>
    <w:tmpl w:val="3C90E336"/>
    <w:lvl w:ilvl="0" w:tplc="4B765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94EE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CC0F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0BF1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5C7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603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01F3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20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426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07734"/>
    <w:multiLevelType w:val="hybridMultilevel"/>
    <w:tmpl w:val="AC085D1E"/>
    <w:lvl w:ilvl="0" w:tplc="C5F61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6661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4BA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27E3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ED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45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EC593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765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76AD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526966"/>
    <w:multiLevelType w:val="hybridMultilevel"/>
    <w:tmpl w:val="53BA64EE"/>
    <w:lvl w:ilvl="0" w:tplc="9ED85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6A1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404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4A1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2078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E3B6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2DD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A27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EE94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0C3F58"/>
    <w:multiLevelType w:val="hybridMultilevel"/>
    <w:tmpl w:val="BD923516"/>
    <w:lvl w:ilvl="0" w:tplc="1BD29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09BE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E8832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20D3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67EC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5C5BE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4BE6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E69D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0917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62EA1"/>
    <w:multiLevelType w:val="hybridMultilevel"/>
    <w:tmpl w:val="2CE6BE26"/>
    <w:lvl w:ilvl="0" w:tplc="553EC1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0CF1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2C5C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95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E030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A511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2B2B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AE17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16D77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D00DA"/>
    <w:multiLevelType w:val="hybridMultilevel"/>
    <w:tmpl w:val="9736981E"/>
    <w:lvl w:ilvl="0" w:tplc="5010C5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8A3E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EF44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4F77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29AB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640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47DE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E4233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0892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5A2475"/>
    <w:multiLevelType w:val="hybridMultilevel"/>
    <w:tmpl w:val="B8B2FE36"/>
    <w:lvl w:ilvl="0" w:tplc="28FC9D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10E6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AC856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647F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8B9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40D30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060B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E850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FE126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0137E5"/>
    <w:multiLevelType w:val="hybridMultilevel"/>
    <w:tmpl w:val="21365764"/>
    <w:lvl w:ilvl="0" w:tplc="1194CB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A30A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7C615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E69D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8C3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E5B7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8C9E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207B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5830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FC1B07"/>
    <w:multiLevelType w:val="hybridMultilevel"/>
    <w:tmpl w:val="392EFEF0"/>
    <w:lvl w:ilvl="0" w:tplc="FD14B2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D282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C67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E539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0F00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92581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A5DC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A173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F8E39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0C342F"/>
    <w:multiLevelType w:val="hybridMultilevel"/>
    <w:tmpl w:val="50203F3C"/>
    <w:lvl w:ilvl="0" w:tplc="38580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6ED3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6A0A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579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2694E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36EE0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4BF5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D6FAB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4593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68541F"/>
    <w:multiLevelType w:val="hybridMultilevel"/>
    <w:tmpl w:val="ED9AC276"/>
    <w:lvl w:ilvl="0" w:tplc="BD18B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64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A3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D66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88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0610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543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8A84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3F21E8"/>
    <w:multiLevelType w:val="hybridMultilevel"/>
    <w:tmpl w:val="CDC82F42"/>
    <w:lvl w:ilvl="0" w:tplc="4F8C34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9E6E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701CA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A8B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DE17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0C34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C249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E85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840DE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7F27DF"/>
    <w:multiLevelType w:val="hybridMultilevel"/>
    <w:tmpl w:val="9A6EE874"/>
    <w:lvl w:ilvl="0" w:tplc="592682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24C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A98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60DD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C4AF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79F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81B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CE37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A8F2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410B4B"/>
    <w:multiLevelType w:val="hybridMultilevel"/>
    <w:tmpl w:val="D7CC453E"/>
    <w:lvl w:ilvl="0" w:tplc="AF060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FAFAB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7E8D4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0E4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EC3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96D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C8B2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86381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4502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0817C7"/>
    <w:multiLevelType w:val="hybridMultilevel"/>
    <w:tmpl w:val="C5FABE68"/>
    <w:lvl w:ilvl="0" w:tplc="1B6AF0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38B36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F5D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7248E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C374C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766E8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D89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5EF0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2277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5D786C"/>
    <w:multiLevelType w:val="hybridMultilevel"/>
    <w:tmpl w:val="15165D60"/>
    <w:lvl w:ilvl="0" w:tplc="973C81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8A67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E6FD2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EF14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690D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40474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244E5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B4AC1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B0A58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4630E"/>
    <w:multiLevelType w:val="hybridMultilevel"/>
    <w:tmpl w:val="D6D8AD70"/>
    <w:lvl w:ilvl="0" w:tplc="406A72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E8E4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2B3F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CEE7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A0887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D6C4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0E1A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457E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C440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4C6A61"/>
    <w:multiLevelType w:val="hybridMultilevel"/>
    <w:tmpl w:val="CEB0EB8C"/>
    <w:lvl w:ilvl="0" w:tplc="17A0D5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A22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8DD3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ADE3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4DA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CEAB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985B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859D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E89B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B7D2E"/>
    <w:multiLevelType w:val="hybridMultilevel"/>
    <w:tmpl w:val="1F404D90"/>
    <w:lvl w:ilvl="0" w:tplc="DB18C9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C1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96EA5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4B64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17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5E4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808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9C72C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6180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9F34AB"/>
    <w:multiLevelType w:val="hybridMultilevel"/>
    <w:tmpl w:val="6A407FC6"/>
    <w:lvl w:ilvl="0" w:tplc="72B883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8C6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12A59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84CA8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61D4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E93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2D75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6DDE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AB8E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B57F4C"/>
    <w:multiLevelType w:val="hybridMultilevel"/>
    <w:tmpl w:val="9364C774"/>
    <w:lvl w:ilvl="0" w:tplc="24960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89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0520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D2B46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1C2C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C2E7E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B6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42B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CA9D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4E30E2"/>
    <w:multiLevelType w:val="hybridMultilevel"/>
    <w:tmpl w:val="21AAC68C"/>
    <w:lvl w:ilvl="0" w:tplc="886870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0508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1AFC9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232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D8849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C4C93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E41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A60C3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0BF5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17"/>
  </w:num>
  <w:num w:numId="5">
    <w:abstractNumId w:val="12"/>
  </w:num>
  <w:num w:numId="6">
    <w:abstractNumId w:val="7"/>
  </w:num>
  <w:num w:numId="7">
    <w:abstractNumId w:val="20"/>
  </w:num>
  <w:num w:numId="8">
    <w:abstractNumId w:val="10"/>
  </w:num>
  <w:num w:numId="9">
    <w:abstractNumId w:val="16"/>
  </w:num>
  <w:num w:numId="10">
    <w:abstractNumId w:val="0"/>
  </w:num>
  <w:num w:numId="11">
    <w:abstractNumId w:val="1"/>
  </w:num>
  <w:num w:numId="12">
    <w:abstractNumId w:val="22"/>
  </w:num>
  <w:num w:numId="13">
    <w:abstractNumId w:val="4"/>
  </w:num>
  <w:num w:numId="14">
    <w:abstractNumId w:val="21"/>
  </w:num>
  <w:num w:numId="15">
    <w:abstractNumId w:val="14"/>
  </w:num>
  <w:num w:numId="16">
    <w:abstractNumId w:val="8"/>
  </w:num>
  <w:num w:numId="17">
    <w:abstractNumId w:val="2"/>
  </w:num>
  <w:num w:numId="18">
    <w:abstractNumId w:val="1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5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D4363"/>
    <w:rsid w:val="00104696"/>
    <w:rsid w:val="0012076B"/>
    <w:rsid w:val="004A695D"/>
    <w:rsid w:val="00823754"/>
    <w:rsid w:val="008C44E8"/>
    <w:rsid w:val="00D17766"/>
    <w:rsid w:val="00ED4363"/>
    <w:rsid w:val="00F2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E8"/>
  </w:style>
  <w:style w:type="paragraph" w:styleId="1">
    <w:name w:val="heading 1"/>
    <w:basedOn w:val="a"/>
    <w:next w:val="a"/>
    <w:link w:val="10"/>
    <w:qFormat/>
    <w:rsid w:val="00120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qFormat/>
    <w:rsid w:val="0012076B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1207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4">
    <w:name w:val="Hyperlink"/>
    <w:rsid w:val="0012076B"/>
    <w:rPr>
      <w:color w:val="33333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2581</Words>
  <Characters>14716</Characters>
  <Application>Microsoft Office Word</Application>
  <DocSecurity>0</DocSecurity>
  <Lines>122</Lines>
  <Paragraphs>34</Paragraphs>
  <ScaleCrop>false</ScaleCrop>
  <Company/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Kaliash</dc:creator>
  <cp:keywords/>
  <dc:description/>
  <cp:lastModifiedBy>Kaliash</cp:lastModifiedBy>
  <cp:revision>6</cp:revision>
  <dcterms:created xsi:type="dcterms:W3CDTF">2015-01-02T20:49:00Z</dcterms:created>
  <dcterms:modified xsi:type="dcterms:W3CDTF">2015-01-09T17:55:00Z</dcterms:modified>
</cp:coreProperties>
</file>